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lang w:val="en-US" w:eastAsia="zh-CN"/>
        </w:rPr>
        <w:t>河北医科大学简介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河北医科大学是河北省重点骨干大学，是河北省人民政府、原国家卫生计生委、教育部共建大学。初名北洋医学堂，1894年由直隶总督兼北洋大臣李鸿章于天津创办，1913年开始招收本科生；1949年4月更名为河北医学院；1995年，原河北医学院、河北中医学院、石家庄医学高等专科学校三校合并为河北医科大学；2013年河北中医学院恢复独立建制；2016年，河北省人民政府、原国家卫生计生委、教育部正式签署共建河北医科大学协议。学校第四次党代会提出了全面推进“国内一流特色鲜明医科大学”建设的发展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学校秉承“崇德、敬业、谨严、创新”的优良校风，历经130年，特别是改革开放四十多年来的建设发展，已成为集教学、科研、医疗为一体的综合性医科大学。2005年学校提出了“明德博学 行方智圆”的校训。2015年学校确立了“学生为本 教师为先”的办学理念。目前，学校有两个校区、五所直属医院，下设20个二级学院，2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个本科专业，其中国家级特色专业4个，省级特色专业4个。15个专业入选国家一流本科专业建设点，12个专业入选省级一流本科专业建设点。现有全日制在校生18209人，其中博士生、硕士生6645人，留学生297人。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建有基础医学、临床医学、中西医结合、生物学、药学、公共卫生与预防医学6个博士后科研流动站。拥有7个博士学位授权一级学科，1个博士专业学位授权类别；9个硕士学位授权一级学科，6个硕士专业学位授权类别。学校共有6个学科进入 ESI 全球排名前1%。学位授权学科已经覆盖了生物学、基础医学、法医学、临床医学、公共卫生与预防医学、中西医结合、药学、口腔医学、护理学、医学技术学等。学校具备培养学士、硕士、博士的完整医学教育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系统共有教职工1.9万余人（含直属医院），其中正高职专业技术人员1196人，副高职专业技术人员2072人，博士生导师566人，硕士生导师3556人。在这支队伍中有一批学识渊博、在国内外享有盛誉的专家教授，包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丛斌、张英泽等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中国工程院院士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，国医大师1人，国家海外高层次人才引进计划（“千人计划”）青年项目1人，国家高层次人才特殊支持计划（“万人计划”）入选者2人（其中科技创新领军人才1人、教学名师1人），全国名中医1人，教育部“长江学者奖励计划”特聘教授1人、特岗学者1人、青年学者2人，国家自然科学基金委海外杰出青年基金获得者1人，科技部创新人才推进计划中青年科技创新领军人才人选1人，全国杰出专业技术人才1人、全国杰出专业技术人才先进集体1个，“百千万人才工程”国家级人选5人，国家有突出贡献的中青年专家2人，国家卫生健康委有突出贡献中青年专家4人，国务院特殊津贴获得者40人，国家督学1人，全国模范（优秀）教师4人，全国教育系统先进集体1个，国家级教学团队（包括黄大年式教学团队）2 个，国家级虚拟教研室3个，燕赵学者3人，河北省杰出专业技术人才1人，河北省优秀专业技术人才3人，河北省高端人才8人，省管优秀专家36人，河北省教学名师25人，河北省拔尖人才（含省政府特殊津贴专家、省有突出贡献的中青年专家）84人，河北省“百人计划”人选2人，河北省“三三三人才工程”一层次人选13人，河北省教书育人楷模2人，河北省师德标兵5人，河北省模范（优秀）教师、教育工作先进个人33人，河北省高校黄大年式教师团队1个，河北省优秀教学团队18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学校建有5所直属医院，其中4所为三级甲等综合性医院，1所为三级专科医院，编制床位9484张。学校共建设有150余所校外实习、实训基地，承担学校各本科专业实习、实训的教学任务。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不仅是河北省的医学教育、医疗救治中心，也是河北省的医学研究中心。设有国家重点学科1个、国家重点培育学科1个、国家中医药管理局重点学科1个、国家中医药管理局高水平中医药重点学科1个，国家级临床重点专科16个，河北省“双一流”建设学科4个，河北省国家重点学科培育项目支持学科1个，河北省强势特色学科4个，河北省重点学科12个。截至目前，我校已建成国家创新人才培养示范基地1个，国家卫生健康委员会重点实验室1个，省部共建（教育部）重点实验室2个，教育部工程研究中心1个，省级协同创新中心4个，省新型智库1个，省哲学社会科学研究基地1个，省教育厅人文社会科学重点研究基地2个，省发改委工程研究中心9个，省级学科重点实验室45个，省级中医药研究室8个，省级技术创新中心9个，省级国际合作基地14个，省级临床医学研究中心16个，省级科普示范基地4个。学校获批全国首批“大思政课”实践教学基地，获评2021年度河北省公民科学素质教育示范单位。此外，学校及附属医院还承办编辑出版了国家级及省级学术刊物10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近年来，学校不断加强国际交流与合作，先后与日本、韩国、美国等14个国家或地区的36所医学院校和科研机构在中外合作办学、师生交流、科学研究等方面开展长期、广泛、务实的合作，聘请了百余名外国专家担任学校的名誉职务，已成为河北省对外文化、学术交流的重要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（数据截止到2024年12月）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222B4F-1443-47BA-A9FA-110AB21CB1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940BEC-A227-4D45-AB84-7D4F358DC7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3379CF-1CDB-4BDD-BDB5-DED4B0E459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jVlYTc5NDhhNDEyYTE5MGI2M2FiZjgxZWJjYmUifQ=="/>
    <w:docVar w:name="KSO_WPS_MARK_KEY" w:val="e3d22077-9554-4523-b8bf-8239a177dcb1"/>
  </w:docVars>
  <w:rsids>
    <w:rsidRoot w:val="75F05676"/>
    <w:rsid w:val="034B6093"/>
    <w:rsid w:val="258E7C7F"/>
    <w:rsid w:val="30BF0AE0"/>
    <w:rsid w:val="3C4D57C4"/>
    <w:rsid w:val="4A5017A9"/>
    <w:rsid w:val="4E65379B"/>
    <w:rsid w:val="545F6969"/>
    <w:rsid w:val="59587923"/>
    <w:rsid w:val="59916A0C"/>
    <w:rsid w:val="5F596151"/>
    <w:rsid w:val="6F1C10B2"/>
    <w:rsid w:val="6F551A94"/>
    <w:rsid w:val="75F0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1987</Words>
  <Characters>2069</Characters>
  <Lines>0</Lines>
  <Paragraphs>0</Paragraphs>
  <TotalTime>2</TotalTime>
  <ScaleCrop>false</ScaleCrop>
  <LinksUpToDate>false</LinksUpToDate>
  <CharactersWithSpaces>2101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2024-09-03T06:59:00Z</dcterms:created>
  <dc:creator>HEBMU-yzb</dc:creator>
  <cp:lastModifiedBy>HEBMU-yzb</cp:lastModifiedBy>
  <cp:lastPrinted>2025-09-04T08:39:00Z</cp:lastPrinted>
  <dcterms:modified xsi:type="dcterms:W3CDTF">2025-09-17T06:43:49Z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425EE869929745AC84851B33664005C4_11</vt:lpwstr>
  </property>
</Properties>
</file>